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F0AE127" w:rsidR="006A1824" w:rsidRDefault="00A91D2B" w:rsidP="004720FD">
      <w:pPr>
        <w:spacing w:after="0" w:line="240" w:lineRule="auto"/>
        <w:jc w:val="center"/>
        <w:rPr>
          <w:b/>
        </w:rPr>
      </w:pPr>
      <w:r w:rsidRPr="00480E6C">
        <w:rPr>
          <w:b/>
        </w:rPr>
        <w:t xml:space="preserve">Word count: </w:t>
      </w:r>
      <w:r w:rsidR="00F413CD">
        <w:rPr>
          <w:b/>
        </w:rPr>
        <w:t>4832</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 xml:space="preserve">for </w:t>
      </w:r>
      <w:r w:rsidR="0078271C">
        <w:t>B</w:t>
      </w:r>
      <w:r w:rsidR="0078271C">
        <w:rPr>
          <w:vertAlign w:val="subscript"/>
        </w:rPr>
        <w:t>1</w:t>
      </w:r>
      <w:r w:rsidR="0078271C">
        <w:t>-sensitivity</w:t>
      </w:r>
      <w:r w:rsidR="0078271C">
        <w:t xml:space="preserve">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3246B95C" w:rsidR="007D121E" w:rsidRDefault="00B139BF" w:rsidP="00036340">
      <w:r>
        <w:t>Quantitative magnetization transfer (qMT) imaging encompasses a class of techniques that indirectly probe macromolecular content typically undetectable using conventional MRI</w:t>
      </w:r>
      <w:r w:rsidR="007D121E">
        <w:t xml:space="preserve"> due to their inherent small T</w:t>
      </w:r>
      <w:r w:rsidR="007D121E" w:rsidRPr="007D121E">
        <w:rPr>
          <w:vertAlign w:val="subscript"/>
        </w:rPr>
        <w:t>2</w:t>
      </w:r>
      <w:r w:rsidR="007D121E">
        <w:rPr>
          <w:vertAlign w:val="superscript"/>
        </w:rPr>
        <w:t>*</w:t>
      </w:r>
      <w:r>
        <w:t>.</w:t>
      </w:r>
      <w:r w:rsidR="007D121E">
        <w:t xml:space="preserve"> Most qMT techniques aim to quantify parameters which characterizes hydrogen in macromolecules (“restricted pool”) relative to nearby liquid water content (“free pool”) by solving the Bloch-McConnell equations describing the exchange of magnetization between these two interacting pools </w:t>
      </w:r>
      <w:r w:rsidR="007D121E">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Particularly, the pool-size ratio (F = M</w:t>
      </w:r>
      <w:r w:rsidR="003E2D72">
        <w:rPr>
          <w:vertAlign w:val="subscript"/>
        </w:rPr>
        <w:t>0,r</w:t>
      </w:r>
      <w:r w:rsidR="003E2D72">
        <w:t>/</w:t>
      </w:r>
      <w:r w:rsidR="003E2D72" w:rsidRPr="003E2D72">
        <w:t xml:space="preserve"> </w:t>
      </w:r>
      <w:r w:rsidR="003E2D72">
        <w:t>M</w:t>
      </w:r>
      <w:r w:rsidR="003E2D72">
        <w:rPr>
          <w:vertAlign w:val="subscript"/>
        </w:rPr>
        <w:t>0,f</w:t>
      </w:r>
      <w:r w:rsidR="003E2D72">
        <w:t>) is a qMT parameter which has been shown to correlate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DE3D47">
        <w:t xml:space="preserve">, and has a </w:t>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3219821D" w:rsidR="00DE3D47" w:rsidRDefault="00DE3D47" w:rsidP="00036340">
      <w:r>
        <w:t>Several techniques</w:t>
      </w:r>
      <w:r w:rsidR="00211269">
        <w:t xml:space="preserve"> have been developed to</w:t>
      </w:r>
      <w:r>
        <w:t xml:space="preserve"> acquir</w:t>
      </w:r>
      <w:r w:rsidR="00211269">
        <w:t xml:space="preserve">e and model qMT data. Acquiring qMT data is most commonly done using a pulsed off-resonance MT-prepared spoiled gradient echo sequence (SPGR) </w:t>
      </w:r>
      <w:r w:rsidR="00211269">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211269">
        <w:t>, but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ADDIN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ADDIN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which is impractical for in vivo measurements. Several 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each with unique sets of assumptions and approximations.</w:t>
      </w:r>
      <w:r w:rsidR="00DA5186">
        <w:t xml:space="preserve"> All SPGR qMT techniques r</w:t>
      </w:r>
      <w:r w:rsidR="00E67513">
        <w:t>equire one or more auxiliary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ADDIN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r w:rsidR="009B778A">
        <w:t xml:space="preserve">qMT measurements required to fit the full set of </w:t>
      </w:r>
      <w:r w:rsidR="009B778A">
        <w:lastRenderedPageBreak/>
        <w:t xml:space="preserve">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makes it challenging to acquire qMT data in a clinically feasible acquisition time.</w:t>
      </w:r>
    </w:p>
    <w:p w14:paraId="59B3AFB4" w14:textId="7EB0CECE" w:rsidR="00F7204D" w:rsidRPr="00876B92" w:rsidRDefault="003F3FC0" w:rsidP="00036340">
      <w:r>
        <w:t>Researchers have tried several ways to</w:t>
      </w:r>
      <w:r w:rsidR="006812D3">
        <w:t xml:space="preserve"> improve</w:t>
      </w:r>
      <w:r w:rsidR="00CD0638">
        <w:t xml:space="preserve"> the </w:t>
      </w:r>
      <w:r>
        <w:t xml:space="preserve">SPGR </w:t>
      </w:r>
      <w:r w:rsidR="00CD0638">
        <w:t>qMT acquisition protocol time</w:t>
      </w:r>
      <w:r>
        <w:t xml:space="preserve">, which originally consisted of 60+ qMT measurements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7" w:tooltip="Sled, 2001 #17" w:history="1">
        <w:r w:rsidR="00876B92">
          <w:rPr>
            <w:noProof/>
          </w:rPr>
          <w:t>7</w:t>
        </w:r>
      </w:hyperlink>
      <w:r>
        <w:rPr>
          <w:noProof/>
        </w:rPr>
        <w:t>)</w:t>
      </w:r>
      <w:r>
        <w:fldChar w:fldCharType="end"/>
      </w:r>
      <w:r>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rsidR="00402639">
        <w:t xml:space="preserve">with a “uniform” 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rsidR="00C75196">
        <w:t xml:space="preserve"> for a total of 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 in addition to a FA</w:t>
      </w:r>
      <w:r w:rsidR="00C75196">
        <w:rPr>
          <w:vertAlign w:val="subscript"/>
        </w:rPr>
        <w:t>MT</w:t>
      </w:r>
      <w:r w:rsidR="00C75196">
        <w:t xml:space="preserve"> = 0</w:t>
      </w:r>
      <w:r w:rsidR="00070151">
        <w:t>°</w:t>
      </w:r>
      <w:r w:rsidR="00C75196">
        <w:t xml:space="preserve"> acquisition</w:t>
      </w:r>
      <w:r w:rsidR="00070151">
        <w:t xml:space="preserve"> for normalization</w:t>
      </w:r>
      <w:r w:rsidR="00C75196">
        <w:t>.</w:t>
      </w:r>
      <w:r w:rsidR="00070151">
        <w:t xml:space="preserve"> Other studies went further by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 xml:space="preserve">Rapid k-space readout techniques such as echo planar imaging has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 evolved over time, with researchers typically choosing the 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decision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Particularly, it was shown </w:t>
      </w:r>
      <w:r w:rsidR="00876B92">
        <w:t xml:space="preserve">for a uniform 10-pt qMT protocol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 as opposed to other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p>
    <w:p w14:paraId="3869F53F" w14:textId="751B1295" w:rsidR="00876B92" w:rsidRPr="0024736F" w:rsidRDefault="00876B92" w:rsidP="00036340">
      <w:r>
        <w:t>This aim of this work is to explore if the B</w:t>
      </w:r>
      <w:r>
        <w:rPr>
          <w:vertAlign w:val="subscript"/>
        </w:rPr>
        <w:t>1</w:t>
      </w:r>
      <w:r>
        <w:t xml:space="preserve">-sensitivity of qMT </w:t>
      </w:r>
      <w:r w:rsidR="0067111B">
        <w:t xml:space="preserve">parameter, particularly F, </w:t>
      </w:r>
      <w:r>
        <w:t xml:space="preserve">can be further optimized by </w:t>
      </w:r>
      <w:r w:rsidR="0067111B">
        <w:t>regularizing</w:t>
      </w:r>
      <w:r>
        <w:t xml:space="preserve"> </w:t>
      </w:r>
      <w:r w:rsidR="0067111B">
        <w:t xml:space="preserve">the </w:t>
      </w:r>
      <w:r>
        <w:t>CRLB optimization</w:t>
      </w:r>
      <w:r w:rsidR="0067111B">
        <w:t xml:space="preserve"> condition with a B</w:t>
      </w:r>
      <w:r w:rsidR="0067111B">
        <w:rPr>
          <w:vertAlign w:val="subscript"/>
        </w:rPr>
        <w:t>1</w:t>
      </w:r>
      <w:r w:rsidR="0067111B">
        <w:t>-sensitivity term</w:t>
      </w:r>
      <w:r>
        <w:t>.</w:t>
      </w:r>
      <w:r w:rsidR="003B158F">
        <w:t xml:space="preserve"> We </w:t>
      </w:r>
      <w:r w:rsidR="003B158F">
        <w:lastRenderedPageBreak/>
        <w:t>fi</w:t>
      </w:r>
      <w:r w:rsidR="0024736F">
        <w:t>rst develop theoretically the</w:t>
      </w:r>
      <w:r w:rsidR="003B158F">
        <w:t xml:space="preserve"> </w:t>
      </w:r>
      <w:r w:rsidR="0024736F">
        <w:t>B</w:t>
      </w:r>
      <w:r w:rsidR="0024736F">
        <w:rPr>
          <w:vertAlign w:val="subscript"/>
        </w:rPr>
        <w:t>1</w:t>
      </w:r>
      <w:r w:rsidR="0024736F">
        <w:t>-sensitivity expression which will regularize CRLB condition. Using simulations, we will then explore the B</w:t>
      </w:r>
      <w:r w:rsidR="0024736F">
        <w:rPr>
          <w:vertAlign w:val="subscript"/>
        </w:rPr>
        <w:t>1</w:t>
      </w:r>
      <w:r w:rsidR="0024736F">
        <w:t>-sensitivity of qMT for several uniform protocol configurations. The regularization term is later on optimized for the pool-size ratio, and a sample qMT protocol is iteratively optimized with the CRLB both with and without the regularization term. The robustness of three protocols (uniform, CRLB, CRLB + B</w:t>
      </w:r>
      <w:r w:rsidR="0024736F">
        <w:rPr>
          <w:vertAlign w:val="subscript"/>
        </w:rPr>
        <w:t>1</w:t>
      </w:r>
      <w:r w:rsidR="0024736F">
        <w:t xml:space="preserve"> regularization) are then tested using Monte Carlo simulations for a range of signal to 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64B974A9"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The behavior of this error propagation 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ADDIN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DD193F"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6F4856E"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3A26EF">
        <w:rPr>
          <w:noProof/>
        </w:rPr>
        <w:t>(</w:t>
      </w:r>
      <w:hyperlink w:anchor="_ENREF_1_1" w:tooltip="Sled, 2000 #3662" w:history="1">
        <w:r w:rsidR="00876B92">
          <w:rPr>
            <w:noProof/>
          </w:rPr>
          <w:t>1</w:t>
        </w:r>
      </w:hyperlink>
      <w:r w:rsidR="003A26EF">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lastRenderedPageBreak/>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DD193F"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2208D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19C0759F"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6B313BF7" w:rsidR="00A65AE8" w:rsidRDefault="008F252E" w:rsidP="008F252E">
      <w:r>
        <w:lastRenderedPageBreak/>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lastRenderedPageBreak/>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w:t>
      </w:r>
      <w:r w:rsidR="00DC6ED7">
        <w:lastRenderedPageBreak/>
        <w:t>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w:t>
      </w:r>
      <w:r w:rsidR="00723F80">
        <w:lastRenderedPageBreak/>
        <w:t xml:space="preserve">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54A1AA5A" w:rsidR="006B176E" w:rsidRPr="00C154D6" w:rsidRDefault="00C92804" w:rsidP="00C81C2A">
      <w:r>
        <w:t>The work presented here considered a specific qMT fitting model (Sled and Pike</w:t>
      </w:r>
      <w:r>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ADDIN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ADDIN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Eqs. 1 and 2 were </w:t>
      </w:r>
      <w:r w:rsidR="005510F8">
        <w:lastRenderedPageBreak/>
        <w:t>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ADDIN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0"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0"/>
    </w:p>
    <w:p w14:paraId="4DDF91FF" w14:textId="77777777" w:rsidR="00876B92" w:rsidRPr="00876B92" w:rsidRDefault="00876B92" w:rsidP="00876B92">
      <w:pPr>
        <w:pStyle w:val="EndNoteBibliography"/>
        <w:spacing w:after="0"/>
        <w:ind w:left="720" w:hanging="720"/>
        <w:rPr>
          <w:noProof/>
        </w:rPr>
      </w:pPr>
      <w:bookmarkStart w:id="1"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1"/>
    </w:p>
    <w:p w14:paraId="292F0316" w14:textId="77777777" w:rsidR="00876B92" w:rsidRPr="00876B92" w:rsidRDefault="00876B92" w:rsidP="00876B92">
      <w:pPr>
        <w:pStyle w:val="EndNoteBibliography"/>
        <w:spacing w:after="0"/>
        <w:ind w:left="720" w:hanging="720"/>
        <w:rPr>
          <w:noProof/>
        </w:rPr>
      </w:pPr>
      <w:bookmarkStart w:id="2"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2"/>
    </w:p>
    <w:p w14:paraId="211B912B" w14:textId="77777777" w:rsidR="00876B92" w:rsidRPr="00876B92" w:rsidRDefault="00876B92" w:rsidP="00876B92">
      <w:pPr>
        <w:pStyle w:val="EndNoteBibliography"/>
        <w:spacing w:after="0"/>
        <w:ind w:left="720" w:hanging="720"/>
        <w:rPr>
          <w:noProof/>
        </w:rPr>
      </w:pPr>
      <w:bookmarkStart w:id="3"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3"/>
    </w:p>
    <w:p w14:paraId="220332C8" w14:textId="77777777" w:rsidR="00876B92" w:rsidRPr="00876B92" w:rsidRDefault="00876B92" w:rsidP="00876B92">
      <w:pPr>
        <w:pStyle w:val="EndNoteBibliography"/>
        <w:spacing w:after="0"/>
        <w:ind w:left="720" w:hanging="720"/>
        <w:rPr>
          <w:noProof/>
        </w:rPr>
      </w:pPr>
      <w:bookmarkStart w:id="4"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4"/>
    </w:p>
    <w:p w14:paraId="7C1242DB" w14:textId="77777777" w:rsidR="00876B92" w:rsidRPr="00876B92" w:rsidRDefault="00876B92" w:rsidP="00876B92">
      <w:pPr>
        <w:pStyle w:val="EndNoteBibliography"/>
        <w:spacing w:after="0"/>
        <w:ind w:left="720" w:hanging="720"/>
        <w:rPr>
          <w:noProof/>
        </w:rPr>
      </w:pPr>
      <w:bookmarkStart w:id="5"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5"/>
    </w:p>
    <w:p w14:paraId="4A9EFB14" w14:textId="77777777" w:rsidR="00876B92" w:rsidRPr="00876B92" w:rsidRDefault="00876B92" w:rsidP="00876B92">
      <w:pPr>
        <w:pStyle w:val="EndNoteBibliography"/>
        <w:spacing w:after="0"/>
        <w:ind w:left="720" w:hanging="720"/>
        <w:rPr>
          <w:noProof/>
        </w:rPr>
      </w:pPr>
      <w:bookmarkStart w:id="6" w:name="_ENREF_1_7"/>
      <w:r w:rsidRPr="00876B92">
        <w:rPr>
          <w:noProof/>
        </w:rPr>
        <w:t>7.</w:t>
      </w:r>
      <w:r w:rsidRPr="00876B92">
        <w:rPr>
          <w:noProof/>
        </w:rPr>
        <w:tab/>
        <w:t>Sled JG, Pike GB. Quantitative imaging of magnetization transfer exchange and relaxation properties in vivo using MRI. Magn Reson Med 2001;46(5):923-931.</w:t>
      </w:r>
      <w:bookmarkEnd w:id="6"/>
    </w:p>
    <w:p w14:paraId="3173ACDB" w14:textId="77777777" w:rsidR="00876B92" w:rsidRPr="00876B92" w:rsidRDefault="00876B92" w:rsidP="00876B92">
      <w:pPr>
        <w:pStyle w:val="EndNoteBibliography"/>
        <w:spacing w:after="0"/>
        <w:ind w:left="720" w:hanging="720"/>
        <w:rPr>
          <w:noProof/>
        </w:rPr>
      </w:pPr>
      <w:bookmarkStart w:id="7" w:name="_ENREF_1_8"/>
      <w:r w:rsidRPr="00876B92">
        <w:rPr>
          <w:noProof/>
        </w:rPr>
        <w:lastRenderedPageBreak/>
        <w:t>8.</w:t>
      </w:r>
      <w:r w:rsidRPr="00876B92">
        <w:rPr>
          <w:noProof/>
        </w:rPr>
        <w:tab/>
        <w:t>Dortch RD, Li K, Gochberg DF, Welch EB, Dula AN, Tamhane AA, Gore JC, Smith SA. Quantitative magnetization transfer imaging in human brain at 3 T via selective inversion recovery. Magn Reson Med 2011;66(5):1346-1352.</w:t>
      </w:r>
      <w:bookmarkEnd w:id="7"/>
    </w:p>
    <w:p w14:paraId="4E42787A" w14:textId="77777777" w:rsidR="00876B92" w:rsidRPr="00876B92" w:rsidRDefault="00876B92" w:rsidP="00876B92">
      <w:pPr>
        <w:pStyle w:val="EndNoteBibliography"/>
        <w:spacing w:after="0"/>
        <w:ind w:left="720" w:hanging="720"/>
        <w:rPr>
          <w:noProof/>
        </w:rPr>
      </w:pPr>
      <w:bookmarkStart w:id="8" w:name="_ENREF_1_9"/>
      <w:r w:rsidRPr="00876B92">
        <w:rPr>
          <w:noProof/>
        </w:rPr>
        <w:t>9.</w:t>
      </w:r>
      <w:r w:rsidRPr="00876B92">
        <w:rPr>
          <w:noProof/>
        </w:rPr>
        <w:tab/>
        <w:t>Gloor M, Scheffler K, Bieri O. Quantitative magnetization transfer imaging using balanced SSFP. Magn Reson Med 2008;60(3):691-700.</w:t>
      </w:r>
      <w:bookmarkEnd w:id="8"/>
    </w:p>
    <w:p w14:paraId="419F8678" w14:textId="77777777" w:rsidR="00876B92" w:rsidRPr="00876B92" w:rsidRDefault="00876B92" w:rsidP="00876B92">
      <w:pPr>
        <w:pStyle w:val="EndNoteBibliography"/>
        <w:spacing w:after="0"/>
        <w:ind w:left="720" w:hanging="720"/>
        <w:rPr>
          <w:noProof/>
        </w:rPr>
      </w:pPr>
      <w:bookmarkStart w:id="9"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9"/>
    </w:p>
    <w:p w14:paraId="4C59EACF" w14:textId="77777777" w:rsidR="00876B92" w:rsidRPr="00876B92" w:rsidRDefault="00876B92" w:rsidP="00876B92">
      <w:pPr>
        <w:pStyle w:val="EndNoteBibliography"/>
        <w:spacing w:after="0"/>
        <w:ind w:left="720" w:hanging="720"/>
        <w:rPr>
          <w:noProof/>
        </w:rPr>
      </w:pPr>
      <w:bookmarkStart w:id="10"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0"/>
    </w:p>
    <w:p w14:paraId="1648508D" w14:textId="77777777" w:rsidR="00876B92" w:rsidRPr="00876B92" w:rsidRDefault="00876B92" w:rsidP="00876B92">
      <w:pPr>
        <w:pStyle w:val="EndNoteBibliography"/>
        <w:spacing w:after="0"/>
        <w:ind w:left="720" w:hanging="720"/>
        <w:rPr>
          <w:noProof/>
        </w:rPr>
      </w:pPr>
      <w:bookmarkStart w:id="11"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1"/>
    </w:p>
    <w:p w14:paraId="69280B80" w14:textId="77777777" w:rsidR="00876B92" w:rsidRPr="00876B92" w:rsidRDefault="00876B92" w:rsidP="00876B92">
      <w:pPr>
        <w:pStyle w:val="EndNoteBibliography"/>
        <w:spacing w:after="0"/>
        <w:ind w:left="720" w:hanging="720"/>
        <w:rPr>
          <w:noProof/>
        </w:rPr>
      </w:pPr>
      <w:bookmarkStart w:id="12" w:name="_ENREF_1_13"/>
      <w:r w:rsidRPr="00876B92">
        <w:rPr>
          <w:noProof/>
        </w:rPr>
        <w:t>13.</w:t>
      </w:r>
      <w:r w:rsidRPr="00876B92">
        <w:rPr>
          <w:noProof/>
        </w:rPr>
        <w:tab/>
        <w:t>Skinner TE, Glover GH. An extended two-point Dixon algorithm for calculating separate water, fat, and B0 images. Magn Reson Med 1997;37(4):628-630.</w:t>
      </w:r>
      <w:bookmarkEnd w:id="12"/>
    </w:p>
    <w:p w14:paraId="109B56D1" w14:textId="77777777" w:rsidR="00876B92" w:rsidRPr="00876B92" w:rsidRDefault="00876B92" w:rsidP="00876B92">
      <w:pPr>
        <w:pStyle w:val="EndNoteBibliography"/>
        <w:spacing w:after="0"/>
        <w:ind w:left="720" w:hanging="720"/>
        <w:rPr>
          <w:noProof/>
        </w:rPr>
      </w:pPr>
      <w:bookmarkStart w:id="13" w:name="_ENREF_1_14"/>
      <w:r w:rsidRPr="00876B92">
        <w:rPr>
          <w:noProof/>
        </w:rPr>
        <w:t>14.</w:t>
      </w:r>
      <w:r w:rsidRPr="00876B92">
        <w:rPr>
          <w:noProof/>
        </w:rPr>
        <w:tab/>
        <w:t>Jin J, Chen J. On the SAR and field inhomogeneity of birdcage coils loaded with the human head. Magn Reson Med 1997;38(6):953-963.</w:t>
      </w:r>
      <w:bookmarkEnd w:id="13"/>
    </w:p>
    <w:p w14:paraId="43F10E26" w14:textId="77777777" w:rsidR="00876B92" w:rsidRPr="00876B92" w:rsidRDefault="00876B92" w:rsidP="00876B92">
      <w:pPr>
        <w:pStyle w:val="EndNoteBibliography"/>
        <w:spacing w:after="0"/>
        <w:ind w:left="720" w:hanging="720"/>
        <w:rPr>
          <w:noProof/>
        </w:rPr>
      </w:pPr>
      <w:bookmarkStart w:id="14"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4"/>
    </w:p>
    <w:p w14:paraId="6A938752" w14:textId="77777777" w:rsidR="00876B92" w:rsidRPr="00876B92" w:rsidRDefault="00876B92" w:rsidP="00876B92">
      <w:pPr>
        <w:pStyle w:val="EndNoteBibliography"/>
        <w:spacing w:after="0"/>
        <w:ind w:left="720" w:hanging="720"/>
        <w:rPr>
          <w:noProof/>
        </w:rPr>
      </w:pPr>
      <w:bookmarkStart w:id="15"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5"/>
    </w:p>
    <w:p w14:paraId="7B26E5A9" w14:textId="77777777" w:rsidR="00876B92" w:rsidRPr="00876B92" w:rsidRDefault="00876B92" w:rsidP="00876B92">
      <w:pPr>
        <w:pStyle w:val="EndNoteBibliography"/>
        <w:spacing w:after="0"/>
        <w:ind w:left="720" w:hanging="720"/>
        <w:rPr>
          <w:noProof/>
        </w:rPr>
      </w:pPr>
      <w:bookmarkStart w:id="16" w:name="_ENREF_1_17"/>
      <w:r w:rsidRPr="00876B92">
        <w:rPr>
          <w:noProof/>
        </w:rPr>
        <w:lastRenderedPageBreak/>
        <w:t>17.</w:t>
      </w:r>
      <w:r w:rsidRPr="00876B92">
        <w:rPr>
          <w:noProof/>
        </w:rPr>
        <w:tab/>
        <w:t>Levesque IR, Sled JG, Pike GB. Iterative optimization method for design of quantitative magnetization transfer imaging experiments. Magn Reson Med 2011;66(3):635-643.</w:t>
      </w:r>
      <w:bookmarkEnd w:id="16"/>
    </w:p>
    <w:p w14:paraId="6B7F6E00" w14:textId="77777777" w:rsidR="00876B92" w:rsidRPr="00876B92" w:rsidRDefault="00876B92" w:rsidP="00876B92">
      <w:pPr>
        <w:pStyle w:val="EndNoteBibliography"/>
        <w:spacing w:after="0"/>
        <w:ind w:left="720" w:hanging="720"/>
        <w:rPr>
          <w:noProof/>
        </w:rPr>
      </w:pPr>
      <w:bookmarkStart w:id="17"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7"/>
    </w:p>
    <w:p w14:paraId="67539A31" w14:textId="77777777" w:rsidR="00876B92" w:rsidRPr="00876B92" w:rsidRDefault="00876B92" w:rsidP="00876B92">
      <w:pPr>
        <w:pStyle w:val="EndNoteBibliography"/>
        <w:spacing w:after="0"/>
        <w:ind w:left="720" w:hanging="720"/>
        <w:rPr>
          <w:noProof/>
        </w:rPr>
      </w:pPr>
      <w:bookmarkStart w:id="18" w:name="_ENREF_1_19"/>
      <w:r w:rsidRPr="00876B92">
        <w:rPr>
          <w:noProof/>
        </w:rPr>
        <w:t>19.</w:t>
      </w:r>
      <w:r w:rsidRPr="00876B92">
        <w:rPr>
          <w:noProof/>
        </w:rPr>
        <w:tab/>
        <w:t>Cercignani M, Alexander DC. Optimal acquisition schemes for in vivo quantitative magnetization transfer MRI. Magn Reson Med 2006;56(4):803-810.</w:t>
      </w:r>
      <w:bookmarkEnd w:id="18"/>
    </w:p>
    <w:p w14:paraId="01464553" w14:textId="77777777" w:rsidR="00876B92" w:rsidRPr="00876B92" w:rsidRDefault="00876B92" w:rsidP="00876B92">
      <w:pPr>
        <w:pStyle w:val="EndNoteBibliography"/>
        <w:spacing w:after="0"/>
        <w:ind w:left="720" w:hanging="720"/>
        <w:rPr>
          <w:noProof/>
        </w:rPr>
      </w:pPr>
      <w:bookmarkStart w:id="19"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19"/>
    </w:p>
    <w:p w14:paraId="51296620" w14:textId="77777777" w:rsidR="00876B92" w:rsidRPr="00876B92" w:rsidRDefault="00876B92" w:rsidP="00876B92">
      <w:pPr>
        <w:pStyle w:val="EndNoteBibliography"/>
        <w:spacing w:after="0"/>
        <w:ind w:left="720" w:hanging="720"/>
        <w:rPr>
          <w:noProof/>
        </w:rPr>
      </w:pPr>
      <w:bookmarkStart w:id="20" w:name="_ENREF_1_21"/>
      <w:r w:rsidRPr="00876B92">
        <w:rPr>
          <w:noProof/>
        </w:rPr>
        <w:t>21.</w:t>
      </w:r>
      <w:r w:rsidRPr="00876B92">
        <w:rPr>
          <w:noProof/>
        </w:rPr>
        <w:tab/>
        <w:t>Barral JK, Gudmundson E, Stikov N, Etezadi-Amoli M, Stoica P, Nishimura DG. A robust methodology for in vivo T1 mapping. Magn Reson Med 2010;64(4):1057-1067.</w:t>
      </w:r>
      <w:bookmarkEnd w:id="20"/>
    </w:p>
    <w:p w14:paraId="5D91D85E" w14:textId="77777777" w:rsidR="00876B92" w:rsidRPr="00876B92" w:rsidRDefault="00876B92" w:rsidP="00876B92">
      <w:pPr>
        <w:pStyle w:val="EndNoteBibliography"/>
        <w:spacing w:after="0"/>
        <w:ind w:left="720" w:hanging="720"/>
        <w:rPr>
          <w:noProof/>
        </w:rPr>
      </w:pPr>
      <w:bookmarkStart w:id="21" w:name="_ENREF_1_22"/>
      <w:r w:rsidRPr="00876B92">
        <w:rPr>
          <w:noProof/>
        </w:rPr>
        <w:t>22.</w:t>
      </w:r>
      <w:r w:rsidRPr="00876B92">
        <w:rPr>
          <w:noProof/>
        </w:rPr>
        <w:tab/>
        <w:t>Liberman G, Louzoun Y, Ben Bashat D. T(1) mapping using variable flip angle SPGR data with flip angle correction. J Magn Reson Imaging 2014;40(1):171-180.</w:t>
      </w:r>
      <w:bookmarkEnd w:id="21"/>
    </w:p>
    <w:p w14:paraId="3FEEA0E4" w14:textId="77777777" w:rsidR="00876B92" w:rsidRPr="00876B92" w:rsidRDefault="00876B92" w:rsidP="00876B92">
      <w:pPr>
        <w:pStyle w:val="EndNoteBibliography"/>
        <w:spacing w:after="0"/>
        <w:ind w:left="720" w:hanging="720"/>
        <w:rPr>
          <w:noProof/>
        </w:rPr>
      </w:pPr>
      <w:bookmarkStart w:id="22" w:name="_ENREF_1_23"/>
      <w:r w:rsidRPr="00876B92">
        <w:rPr>
          <w:noProof/>
        </w:rPr>
        <w:t>23.</w:t>
      </w:r>
      <w:r w:rsidRPr="00876B92">
        <w:rPr>
          <w:noProof/>
        </w:rPr>
        <w:tab/>
        <w:t>Boudreau M, Stikov N, Pike GB. B1 -sensitivity analysis of quantitative magnetization transfer imaging. Magn Reson Med 2017.</w:t>
      </w:r>
      <w:bookmarkEnd w:id="22"/>
    </w:p>
    <w:p w14:paraId="35CFB477" w14:textId="77777777" w:rsidR="00876B92" w:rsidRPr="00876B92" w:rsidRDefault="00876B92" w:rsidP="00876B92">
      <w:pPr>
        <w:pStyle w:val="EndNoteBibliography"/>
        <w:spacing w:after="0"/>
        <w:ind w:left="720" w:hanging="720"/>
        <w:rPr>
          <w:noProof/>
        </w:rPr>
      </w:pPr>
      <w:bookmarkStart w:id="23" w:name="_ENREF_1_24"/>
      <w:r w:rsidRPr="00876B92">
        <w:rPr>
          <w:noProof/>
        </w:rPr>
        <w:t>24.</w:t>
      </w:r>
      <w:r w:rsidRPr="00876B92">
        <w:rPr>
          <w:noProof/>
        </w:rPr>
        <w:tab/>
        <w:t>Cruz JB. System sensitivity analysis: Dowden, Hutchinson &amp; Ross; 1973.</w:t>
      </w:r>
      <w:bookmarkEnd w:id="23"/>
    </w:p>
    <w:p w14:paraId="4C654084" w14:textId="77777777" w:rsidR="00876B92" w:rsidRPr="00876B92" w:rsidRDefault="00876B92" w:rsidP="00876B92">
      <w:pPr>
        <w:pStyle w:val="EndNoteBibliography"/>
        <w:spacing w:after="0"/>
        <w:ind w:left="720" w:hanging="720"/>
        <w:rPr>
          <w:noProof/>
        </w:rPr>
      </w:pPr>
      <w:bookmarkStart w:id="24"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4"/>
    </w:p>
    <w:p w14:paraId="4C9C1889" w14:textId="77777777" w:rsidR="00876B92" w:rsidRPr="00876B92" w:rsidRDefault="00876B92" w:rsidP="00876B92">
      <w:pPr>
        <w:pStyle w:val="EndNoteBibliography"/>
        <w:spacing w:after="0"/>
        <w:ind w:left="720" w:hanging="720"/>
        <w:rPr>
          <w:noProof/>
        </w:rPr>
      </w:pPr>
      <w:bookmarkStart w:id="25" w:name="_ENREF_1_26"/>
      <w:r w:rsidRPr="00876B92">
        <w:rPr>
          <w:noProof/>
        </w:rPr>
        <w:lastRenderedPageBreak/>
        <w:t>26.</w:t>
      </w:r>
      <w:r w:rsidRPr="00876B92">
        <w:rPr>
          <w:noProof/>
        </w:rPr>
        <w:tab/>
        <w:t>Boudreau M, Tardif CL, Stikov N, Sled JG, Lee W, Pike GB. B1 mapping for bias-correction in quantitative T1 imaging of the brain at 3T using standard pulse sequences. J Magn Reson Imaging 2017.</w:t>
      </w:r>
      <w:bookmarkEnd w:id="25"/>
    </w:p>
    <w:p w14:paraId="6B49BD1A" w14:textId="77777777" w:rsidR="00876B92" w:rsidRPr="00876B92" w:rsidRDefault="00876B92" w:rsidP="00876B92">
      <w:pPr>
        <w:pStyle w:val="EndNoteBibliography"/>
        <w:spacing w:after="0"/>
        <w:ind w:left="720" w:hanging="720"/>
        <w:rPr>
          <w:noProof/>
        </w:rPr>
      </w:pPr>
      <w:bookmarkStart w:id="26"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6"/>
    </w:p>
    <w:p w14:paraId="19C351EA" w14:textId="77777777" w:rsidR="00876B92" w:rsidRPr="00876B92" w:rsidRDefault="00876B92" w:rsidP="00876B92">
      <w:pPr>
        <w:pStyle w:val="EndNoteBibliography"/>
        <w:spacing w:after="0"/>
        <w:ind w:left="720" w:hanging="720"/>
        <w:rPr>
          <w:noProof/>
        </w:rPr>
      </w:pPr>
      <w:bookmarkStart w:id="27"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7"/>
    </w:p>
    <w:p w14:paraId="7D10AFB4" w14:textId="77777777" w:rsidR="00876B92" w:rsidRPr="00876B92" w:rsidRDefault="00876B92" w:rsidP="00876B92">
      <w:pPr>
        <w:pStyle w:val="EndNoteBibliography"/>
        <w:spacing w:after="0"/>
        <w:ind w:left="720" w:hanging="720"/>
        <w:rPr>
          <w:noProof/>
        </w:rPr>
      </w:pPr>
      <w:bookmarkStart w:id="28"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8"/>
    </w:p>
    <w:p w14:paraId="7C69EF46" w14:textId="77777777" w:rsidR="00876B92" w:rsidRPr="00876B92" w:rsidRDefault="00876B92" w:rsidP="00876B92">
      <w:pPr>
        <w:pStyle w:val="EndNoteBibliography"/>
        <w:ind w:left="720" w:hanging="720"/>
        <w:rPr>
          <w:noProof/>
        </w:rPr>
      </w:pPr>
      <w:bookmarkStart w:id="29" w:name="_ENREF_1_30"/>
      <w:r w:rsidRPr="00876B92">
        <w:rPr>
          <w:noProof/>
        </w:rPr>
        <w:t>30.</w:t>
      </w:r>
      <w:r w:rsidRPr="00876B92">
        <w:rPr>
          <w:noProof/>
        </w:rPr>
        <w:tab/>
        <w:t>Mclean M, MacDonald ME, Lebel RM, Boudreau M, Pike B. Accelerated z-Spectrum Imaging. 2017; Hawaii.</w:t>
      </w:r>
      <w:bookmarkEnd w:id="29"/>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0"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0"/>
      <w:r>
        <w:t xml:space="preserve">. </w:t>
      </w:r>
      <w:r w:rsidR="00420B50">
        <w:rPr>
          <w:b w:val="0"/>
        </w:rPr>
        <w:t>qMT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w:t>
      </w:r>
      <w:r w:rsidR="00EC74BA">
        <w:rPr>
          <w:b w:val="0"/>
        </w:rPr>
        <w:t>T</w:t>
      </w:r>
      <w:r w:rsidR="00EC74BA">
        <w:rPr>
          <w:b w:val="0"/>
          <w:vertAlign w:val="subscript"/>
        </w:rPr>
        <w:t>1,</w:t>
      </w:r>
      <w:r w:rsidR="00EC74BA">
        <w:rPr>
          <w:b w:val="0"/>
          <w:vertAlign w:val="subscript"/>
        </w:rPr>
        <w:t>r</w:t>
      </w:r>
      <w:r w:rsidR="00EC74BA">
        <w:rPr>
          <w:b w:val="0"/>
        </w:rPr>
        <w:t xml:space="preserve"> – </w:t>
      </w:r>
      <w:r w:rsidR="00EC74BA">
        <w:rPr>
          <w:b w:val="0"/>
        </w:rPr>
        <w:t xml:space="preserve">longitudinal </w:t>
      </w:r>
      <w:r w:rsidR="00EC74BA">
        <w:rPr>
          <w:b w:val="0"/>
        </w:rPr>
        <w:t xml:space="preserve">relaxation </w:t>
      </w:r>
      <w:r w:rsidR="00EC74BA">
        <w:rPr>
          <w:b w:val="0"/>
        </w:rPr>
        <w:t>time of the restricted</w:t>
      </w:r>
      <w:r w:rsidR="00EC74BA">
        <w:rPr>
          <w:b w:val="0"/>
        </w:rPr>
        <w:t xml:space="preserve"> pool,</w:t>
      </w:r>
      <w:r w:rsidR="00EC74BA">
        <w:rPr>
          <w:b w:val="0"/>
        </w:rPr>
        <w:t xml:space="preserve"> </w:t>
      </w:r>
      <w:r w:rsidR="00EC74BA">
        <w:rPr>
          <w:b w:val="0"/>
        </w:rPr>
        <w:t>T</w:t>
      </w:r>
      <w:r w:rsidR="00EC74BA">
        <w:rPr>
          <w:b w:val="0"/>
          <w:vertAlign w:val="subscript"/>
        </w:rPr>
        <w:t>2</w:t>
      </w:r>
      <w:r w:rsidR="00EC74BA">
        <w:rPr>
          <w:b w:val="0"/>
          <w:vertAlign w:val="subscript"/>
        </w:rPr>
        <w:t>,</w:t>
      </w:r>
      <w:r w:rsidR="00EC74BA">
        <w:rPr>
          <w:b w:val="0"/>
          <w:vertAlign w:val="subscript"/>
        </w:rPr>
        <w:t>f</w:t>
      </w:r>
      <w:r w:rsidR="00EC74BA">
        <w:rPr>
          <w:b w:val="0"/>
        </w:rPr>
        <w:t xml:space="preserve"> – </w:t>
      </w:r>
      <w:r w:rsidR="00EC74BA">
        <w:rPr>
          <w:b w:val="0"/>
        </w:rPr>
        <w:t xml:space="preserve">transverse </w:t>
      </w:r>
      <w:r w:rsidR="00EC74BA">
        <w:rPr>
          <w:b w:val="0"/>
        </w:rPr>
        <w:t>relaxation time of the free pool,</w:t>
      </w:r>
      <w:r w:rsidR="00EC74BA">
        <w:rPr>
          <w:b w:val="0"/>
        </w:rPr>
        <w:t xml:space="preserve"> </w:t>
      </w:r>
      <w:r w:rsidR="00EC74BA">
        <w:rPr>
          <w:b w:val="0"/>
        </w:rPr>
        <w:t>T</w:t>
      </w:r>
      <w:r w:rsidR="00EC74BA">
        <w:rPr>
          <w:b w:val="0"/>
          <w:vertAlign w:val="subscript"/>
        </w:rPr>
        <w:t>2,</w:t>
      </w:r>
      <w:r w:rsidR="00EC74BA">
        <w:rPr>
          <w:b w:val="0"/>
          <w:vertAlign w:val="subscript"/>
        </w:rPr>
        <w:t>r</w:t>
      </w:r>
      <w:r w:rsidR="00EC74BA">
        <w:rPr>
          <w:b w:val="0"/>
        </w:rPr>
        <w:t xml:space="preserve"> – transverse relaxation </w:t>
      </w:r>
      <w:r w:rsidR="00EC74BA">
        <w:rPr>
          <w:b w:val="0"/>
        </w:rPr>
        <w:t xml:space="preserve">time of the restricted pool. The fitting parameters for qMT are F, </w:t>
      </w:r>
      <w:r w:rsidR="00EC74BA">
        <w:rPr>
          <w:b w:val="0"/>
        </w:rPr>
        <w:t>k</w:t>
      </w:r>
      <w:r w:rsidR="00EC74BA">
        <w:rPr>
          <w:b w:val="0"/>
          <w:vertAlign w:val="subscript"/>
        </w:rPr>
        <w:t>f</w:t>
      </w:r>
      <w:r w:rsidR="00EC74BA">
        <w:rPr>
          <w:b w:val="0"/>
        </w:rPr>
        <w:t xml:space="preserve">, </w:t>
      </w:r>
      <w:r w:rsidR="00EC74BA">
        <w:rPr>
          <w:b w:val="0"/>
        </w:rPr>
        <w:t>T</w:t>
      </w:r>
      <w:r w:rsidR="00EC74BA">
        <w:rPr>
          <w:b w:val="0"/>
          <w:vertAlign w:val="subscript"/>
        </w:rPr>
        <w:t>2,f</w:t>
      </w:r>
      <w:r w:rsidR="00EC74BA">
        <w:rPr>
          <w:b w:val="0"/>
        </w:rPr>
        <w:t xml:space="preserve">, and </w:t>
      </w:r>
      <w:r w:rsidR="00EC74BA">
        <w:rPr>
          <w:b w:val="0"/>
        </w:rPr>
        <w:t>T</w:t>
      </w:r>
      <w:r w:rsidR="00EC74BA">
        <w:rPr>
          <w:b w:val="0"/>
          <w:vertAlign w:val="subscript"/>
        </w:rPr>
        <w:t>2,</w:t>
      </w:r>
      <w:r w:rsidR="00EC74BA">
        <w:rPr>
          <w:b w:val="0"/>
          <w:vertAlign w:val="subscript"/>
        </w:rPr>
        <w:t>r</w:t>
      </w:r>
      <w:r w:rsidR="00EC74BA">
        <w:rPr>
          <w:b w:val="0"/>
        </w:rPr>
        <w:t xml:space="preserve">; </w:t>
      </w:r>
      <w:r w:rsidR="00EC74BA">
        <w:rPr>
          <w:b w:val="0"/>
        </w:rPr>
        <w:t>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1"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31"/>
      <w:r>
        <w:t xml:space="preserve">. </w:t>
      </w:r>
      <w:r w:rsidR="00272A3E">
        <w:rPr>
          <w:b w:val="0"/>
        </w:rPr>
        <w:t>qMT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bookmarkStart w:id="32" w:name="_GoBack"/>
      <w:bookmarkEnd w:id="3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5616206"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0BD68" w14:textId="77777777" w:rsidR="00153C1D" w:rsidRDefault="00153C1D">
      <w:r>
        <w:separator/>
      </w:r>
    </w:p>
    <w:p w14:paraId="3B5F2B94" w14:textId="77777777" w:rsidR="00153C1D" w:rsidRDefault="00153C1D"/>
  </w:endnote>
  <w:endnote w:type="continuationSeparator" w:id="0">
    <w:p w14:paraId="1DE3EB0E" w14:textId="77777777" w:rsidR="00153C1D" w:rsidRDefault="00153C1D">
      <w:r>
        <w:continuationSeparator/>
      </w:r>
    </w:p>
    <w:p w14:paraId="4BBD3201" w14:textId="77777777" w:rsidR="00153C1D" w:rsidRDefault="00153C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DD193F" w:rsidRDefault="00DD193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DD193F" w:rsidRDefault="00DD193F"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DD193F" w:rsidRDefault="00DD193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14D48">
      <w:rPr>
        <w:rStyle w:val="Numrodepage"/>
        <w:noProof/>
      </w:rPr>
      <w:t>27</w:t>
    </w:r>
    <w:r>
      <w:rPr>
        <w:rStyle w:val="Numrodepage"/>
      </w:rPr>
      <w:fldChar w:fldCharType="end"/>
    </w:r>
  </w:p>
  <w:p w14:paraId="74D1FFB5" w14:textId="77777777" w:rsidR="00DD193F" w:rsidRPr="00480E6C" w:rsidRDefault="00DD193F"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DD193F" w:rsidRPr="00480E6C" w:rsidRDefault="00DD193F"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CC1F53" w14:textId="77777777" w:rsidR="00153C1D" w:rsidRDefault="00153C1D">
      <w:r>
        <w:separator/>
      </w:r>
    </w:p>
    <w:p w14:paraId="32DAA9EA" w14:textId="77777777" w:rsidR="00153C1D" w:rsidRDefault="00153C1D"/>
  </w:footnote>
  <w:footnote w:type="continuationSeparator" w:id="0">
    <w:p w14:paraId="0B354FF9" w14:textId="77777777" w:rsidR="00153C1D" w:rsidRDefault="00153C1D">
      <w:r>
        <w:continuationSeparator/>
      </w:r>
    </w:p>
    <w:p w14:paraId="1749C4B9" w14:textId="77777777" w:rsidR="00153C1D" w:rsidRDefault="00153C1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1D"/>
    <w:rsid w:val="00153C29"/>
    <w:rsid w:val="00153F84"/>
    <w:rsid w:val="00155C96"/>
    <w:rsid w:val="001560DE"/>
    <w:rsid w:val="00162BF9"/>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CF"/>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15E46"/>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3CDF"/>
    <w:rsid w:val="00BB4B0A"/>
    <w:rsid w:val="00BB4D66"/>
    <w:rsid w:val="00BB795E"/>
    <w:rsid w:val="00BC1071"/>
    <w:rsid w:val="00BC189A"/>
    <w:rsid w:val="00BC2195"/>
    <w:rsid w:val="00BC2431"/>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188E"/>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18F4"/>
    <w:rsid w:val="00F7204D"/>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E6C43-82E3-E242-B438-A55967A44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36</Pages>
  <Words>14741</Words>
  <Characters>81076</Characters>
  <Application>Microsoft Macintosh Word</Application>
  <DocSecurity>0</DocSecurity>
  <Lines>675</Lines>
  <Paragraphs>191</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95626</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107</cp:revision>
  <cp:lastPrinted>2016-10-18T17:19:00Z</cp:lastPrinted>
  <dcterms:created xsi:type="dcterms:W3CDTF">2017-09-21T12:03:00Z</dcterms:created>
  <dcterms:modified xsi:type="dcterms:W3CDTF">2017-10-04T19:02:00Z</dcterms:modified>
</cp:coreProperties>
</file>